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6665"/>
        <w:gridCol w:w="1947"/>
      </w:tblGrid>
      <w:tr>
        <w:trPr>
          <w:trHeight w:val="354" w:hRule="atLeast"/>
        </w:trPr>
        <w:tc>
          <w:tcPr>
            <w:tcW w:w="194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19105" cy="326135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105" cy="3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4"/>
              <w:ind w:left="650"/>
              <w:rPr>
                <w:b/>
                <w:sz w:val="28"/>
              </w:rPr>
            </w:pPr>
            <w:r>
              <w:rPr>
                <w:b/>
                <w:sz w:val="28"/>
              </w:rPr>
              <w:t>Integrierte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Leitstelle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Bayreuth/Kulmbach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7"/>
              <w:ind w:left="68"/>
              <w:rPr>
                <w:sz w:val="16"/>
              </w:rPr>
            </w:pPr>
            <w:r>
              <w:rPr>
                <w:sz w:val="16"/>
              </w:rPr>
              <w:t>Version:</w:t>
            </w:r>
            <w:r>
              <w:rPr>
                <w:spacing w:val="61"/>
                <w:w w:val="150"/>
                <w:sz w:val="16"/>
              </w:rPr>
              <w:t> </w:t>
            </w:r>
            <w:r>
              <w:rPr>
                <w:spacing w:val="-10"/>
                <w:sz w:val="16"/>
              </w:rPr>
              <w:t>2</w:t>
            </w:r>
          </w:p>
        </w:tc>
      </w:tr>
      <w:tr>
        <w:trPr>
          <w:trHeight w:val="402" w:hRule="atLeast"/>
        </w:trPr>
        <w:tc>
          <w:tcPr>
            <w:tcW w:w="19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111"/>
              <w:ind w:left="68"/>
              <w:rPr>
                <w:sz w:val="16"/>
              </w:rPr>
            </w:pPr>
            <w:r>
              <w:rPr>
                <w:spacing w:val="-2"/>
                <w:sz w:val="16"/>
              </w:rPr>
              <w:t>Stand: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21.04.2022</w:t>
            </w:r>
          </w:p>
        </w:tc>
      </w:tr>
      <w:tr>
        <w:trPr>
          <w:trHeight w:val="548" w:hRule="atLeast"/>
        </w:trPr>
        <w:tc>
          <w:tcPr>
            <w:tcW w:w="10561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before="114"/>
              <w:ind w:left="4132" w:right="410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Serviceformulare</w:t>
            </w:r>
          </w:p>
        </w:tc>
      </w:tr>
    </w:tbl>
    <w:p>
      <w:pPr>
        <w:pStyle w:val="BodyText"/>
        <w:spacing w:before="1"/>
        <w:rPr>
          <w:rFonts w:ascii="Times New Roman"/>
          <w:sz w:val="6"/>
        </w:rPr>
      </w:pPr>
    </w:p>
    <w:p>
      <w:pPr>
        <w:pStyle w:val="BodyText"/>
        <w:spacing w:before="94"/>
        <w:ind w:left="280"/>
      </w:pPr>
      <w:r>
        <w:rPr/>
        <w:t>Die Serviceformulare der integrierten Leitstelle Bayreuth/Kulmbach wurden umfassend überarbeitet und hierbei an die Wünsche und Erfordernisse unserer Kunden und Partner angepasst.</w:t>
      </w:r>
    </w:p>
    <w:p>
      <w:pPr>
        <w:pStyle w:val="BodyText"/>
        <w:ind w:left="280" w:hanging="1"/>
      </w:pPr>
      <w:r>
        <w:rPr/>
        <w:t>Zur</w:t>
      </w:r>
      <w:r>
        <w:rPr>
          <w:spacing w:val="-2"/>
        </w:rPr>
        <w:t> </w:t>
      </w:r>
      <w:r>
        <w:rPr/>
        <w:t>einfacheren</w:t>
      </w:r>
      <w:r>
        <w:rPr>
          <w:spacing w:val="-4"/>
        </w:rPr>
        <w:t> </w:t>
      </w:r>
      <w:r>
        <w:rPr/>
        <w:t>Zuordnung</w:t>
      </w:r>
      <w:r>
        <w:rPr>
          <w:spacing w:val="-3"/>
        </w:rPr>
        <w:t> </w:t>
      </w:r>
      <w:r>
        <w:rPr/>
        <w:t>und</w:t>
      </w:r>
      <w:r>
        <w:rPr>
          <w:spacing w:val="-3"/>
        </w:rPr>
        <w:t> </w:t>
      </w:r>
      <w:r>
        <w:rPr/>
        <w:t>Auffindbarkeit</w:t>
      </w:r>
      <w:r>
        <w:rPr>
          <w:spacing w:val="-2"/>
        </w:rPr>
        <w:t> </w:t>
      </w:r>
      <w:r>
        <w:rPr/>
        <w:t>hat</w:t>
      </w:r>
      <w:r>
        <w:rPr>
          <w:spacing w:val="-4"/>
        </w:rPr>
        <w:t> </w:t>
      </w:r>
      <w:r>
        <w:rPr/>
        <w:t>jedes</w:t>
      </w:r>
      <w:r>
        <w:rPr>
          <w:spacing w:val="-6"/>
        </w:rPr>
        <w:t> </w:t>
      </w:r>
      <w:r>
        <w:rPr/>
        <w:t>Formular</w:t>
      </w:r>
      <w:r>
        <w:rPr>
          <w:spacing w:val="-5"/>
        </w:rPr>
        <w:t> </w:t>
      </w:r>
      <w:r>
        <w:rPr/>
        <w:t>eine</w:t>
      </w:r>
      <w:r>
        <w:rPr>
          <w:spacing w:val="-4"/>
        </w:rPr>
        <w:t> </w:t>
      </w:r>
      <w:r>
        <w:rPr/>
        <w:t>neue</w:t>
      </w:r>
      <w:r>
        <w:rPr>
          <w:spacing w:val="-4"/>
        </w:rPr>
        <w:t> </w:t>
      </w:r>
      <w:r>
        <w:rPr/>
        <w:t>Kennzeichnung</w:t>
      </w:r>
      <w:r>
        <w:rPr>
          <w:spacing w:val="-1"/>
        </w:rPr>
        <w:t> </w:t>
      </w:r>
      <w:r>
        <w:rPr/>
        <w:t>erhalten </w:t>
      </w:r>
      <w:r>
        <w:rPr>
          <w:spacing w:val="-2"/>
        </w:rPr>
        <w:t>(Buchstabe/Zahlen).</w:t>
      </w:r>
    </w:p>
    <w:p>
      <w:pPr>
        <w:pStyle w:val="BodyText"/>
        <w:spacing w:before="1"/>
        <w:ind w:left="280"/>
      </w:pPr>
      <w:r>
        <w:rPr/>
        <w:t>Die Formulare können in jeweils aktueller Form im Servicebereich unserer Internetseite (</w:t>
      </w:r>
      <w:hyperlink r:id="rId6">
        <w:r>
          <w:rPr>
            <w:color w:val="0000FF"/>
            <w:u w:val="single" w:color="0000FF"/>
          </w:rPr>
          <w:t>www.leitstelle-</w:t>
        </w:r>
      </w:hyperlink>
      <w:r>
        <w:rPr>
          <w:color w:val="0000FF"/>
          <w:spacing w:val="40"/>
        </w:rPr>
        <w:t> </w:t>
      </w:r>
      <w:hyperlink r:id="rId6">
        <w:r>
          <w:rPr>
            <w:color w:val="0000FF"/>
            <w:u w:val="single" w:color="0000FF"/>
          </w:rPr>
          <w:t>bayreuth.de</w:t>
        </w:r>
      </w:hyperlink>
      <w:r>
        <w:rPr/>
        <w:t>) abgerufen werden.</w:t>
      </w:r>
    </w:p>
    <w:p>
      <w:pPr>
        <w:pStyle w:val="BodyText"/>
        <w:ind w:left="279"/>
      </w:pPr>
      <w:r>
        <w:rPr/>
        <w:t>Wir</w:t>
      </w:r>
      <w:r>
        <w:rPr>
          <w:spacing w:val="-10"/>
        </w:rPr>
        <w:t> </w:t>
      </w:r>
      <w:r>
        <w:rPr/>
        <w:t>bitten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Verständnis,</w:t>
      </w:r>
      <w:r>
        <w:rPr>
          <w:spacing w:val="-8"/>
        </w:rPr>
        <w:t> </w:t>
      </w:r>
      <w:r>
        <w:rPr/>
        <w:t>dass</w:t>
      </w:r>
      <w:r>
        <w:rPr>
          <w:spacing w:val="-9"/>
        </w:rPr>
        <w:t> </w:t>
      </w:r>
      <w:r>
        <w:rPr/>
        <w:t>von</w:t>
      </w:r>
      <w:r>
        <w:rPr>
          <w:spacing w:val="-9"/>
        </w:rPr>
        <w:t> </w:t>
      </w:r>
      <w:r>
        <w:rPr/>
        <w:t>der</w:t>
      </w:r>
      <w:r>
        <w:rPr>
          <w:spacing w:val="-10"/>
        </w:rPr>
        <w:t> </w:t>
      </w:r>
      <w:r>
        <w:rPr/>
        <w:t>ILS</w:t>
      </w:r>
      <w:r>
        <w:rPr>
          <w:spacing w:val="-9"/>
        </w:rPr>
        <w:t> </w:t>
      </w:r>
      <w:r>
        <w:rPr/>
        <w:t>Vorgänge</w:t>
      </w:r>
      <w:r>
        <w:rPr>
          <w:spacing w:val="-11"/>
        </w:rPr>
        <w:t> </w:t>
      </w:r>
      <w:r>
        <w:rPr/>
        <w:t>nur</w:t>
      </w:r>
      <w:r>
        <w:rPr>
          <w:spacing w:val="-10"/>
        </w:rPr>
        <w:t> </w:t>
      </w:r>
      <w:r>
        <w:rPr/>
        <w:t>noch</w:t>
      </w:r>
      <w:r>
        <w:rPr>
          <w:spacing w:val="-9"/>
        </w:rPr>
        <w:t> </w:t>
      </w:r>
      <w:r>
        <w:rPr/>
        <w:t>bearbeitet</w:t>
      </w:r>
      <w:r>
        <w:rPr>
          <w:spacing w:val="-10"/>
        </w:rPr>
        <w:t> </w:t>
      </w:r>
      <w:r>
        <w:rPr/>
        <w:t>werden</w:t>
      </w:r>
      <w:r>
        <w:rPr>
          <w:spacing w:val="-9"/>
        </w:rPr>
        <w:t> </w:t>
      </w:r>
      <w:r>
        <w:rPr/>
        <w:t>können,</w:t>
      </w:r>
      <w:r>
        <w:rPr>
          <w:spacing w:val="-10"/>
        </w:rPr>
        <w:t> </w:t>
      </w:r>
      <w:r>
        <w:rPr/>
        <w:t>wenn</w:t>
      </w:r>
      <w:r>
        <w:rPr>
          <w:spacing w:val="-9"/>
        </w:rPr>
        <w:t> </w:t>
      </w:r>
      <w:r>
        <w:rPr/>
        <w:t>diese</w:t>
      </w:r>
      <w:r>
        <w:rPr>
          <w:spacing w:val="-10"/>
        </w:rPr>
        <w:t> </w:t>
      </w:r>
      <w:r>
        <w:rPr/>
        <w:t>auf dem jeweiligen Dienstweg zugeleitet werden.</w:t>
      </w:r>
    </w:p>
    <w:p>
      <w:pPr>
        <w:pStyle w:val="BodyText"/>
        <w:ind w:left="280"/>
      </w:pPr>
      <w:r>
        <w:rPr/>
        <w:t>Eine</w:t>
      </w:r>
      <w:r>
        <w:rPr>
          <w:spacing w:val="-9"/>
        </w:rPr>
        <w:t> </w:t>
      </w:r>
      <w:r>
        <w:rPr/>
        <w:t>Übersicht</w:t>
      </w:r>
      <w:r>
        <w:rPr>
          <w:spacing w:val="-4"/>
        </w:rPr>
        <w:t> </w:t>
      </w:r>
      <w:r>
        <w:rPr/>
        <w:t>der</w:t>
      </w:r>
      <w:r>
        <w:rPr>
          <w:spacing w:val="-4"/>
        </w:rPr>
        <w:t> </w:t>
      </w:r>
      <w:r>
        <w:rPr/>
        <w:t>Formulare</w:t>
      </w:r>
      <w:r>
        <w:rPr>
          <w:spacing w:val="-7"/>
        </w:rPr>
        <w:t> </w:t>
      </w:r>
      <w:r>
        <w:rPr/>
        <w:t>und</w:t>
      </w:r>
      <w:r>
        <w:rPr>
          <w:spacing w:val="-6"/>
        </w:rPr>
        <w:t> </w:t>
      </w:r>
      <w:r>
        <w:rPr/>
        <w:t>dem</w:t>
      </w:r>
      <w:r>
        <w:rPr>
          <w:spacing w:val="-4"/>
        </w:rPr>
        <w:t> </w:t>
      </w:r>
      <w:r>
        <w:rPr/>
        <w:t>dazugehörigen</w:t>
      </w:r>
      <w:r>
        <w:rPr>
          <w:spacing w:val="-8"/>
        </w:rPr>
        <w:t> </w:t>
      </w:r>
      <w:r>
        <w:rPr/>
        <w:t>Dienstweg</w:t>
      </w:r>
      <w:r>
        <w:rPr>
          <w:spacing w:val="-6"/>
        </w:rPr>
        <w:t> </w:t>
      </w:r>
      <w:r>
        <w:rPr/>
        <w:t>findet</w:t>
      </w:r>
      <w:r>
        <w:rPr>
          <w:spacing w:val="-7"/>
        </w:rPr>
        <w:t> </w:t>
      </w:r>
      <w:r>
        <w:rPr/>
        <w:t>sich</w:t>
      </w:r>
      <w:r>
        <w:rPr>
          <w:spacing w:val="-6"/>
        </w:rPr>
        <w:t> </w:t>
      </w:r>
      <w:r>
        <w:rPr>
          <w:spacing w:val="-2"/>
        </w:rPr>
        <w:t>nachstehend:</w:t>
      </w: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6237"/>
        <w:gridCol w:w="2551"/>
      </w:tblGrid>
      <w:tr>
        <w:trPr>
          <w:trHeight w:val="455" w:hRule="atLeast"/>
        </w:trPr>
        <w:tc>
          <w:tcPr>
            <w:tcW w:w="7763" w:type="dxa"/>
            <w:gridSpan w:val="2"/>
            <w:shd w:val="clear" w:color="auto" w:fill="D9D9D9"/>
          </w:tcPr>
          <w:p>
            <w:pPr>
              <w:pStyle w:val="TableParagraph"/>
              <w:spacing w:before="66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Formulartitel</w:t>
            </w:r>
          </w:p>
        </w:tc>
        <w:tc>
          <w:tcPr>
            <w:tcW w:w="2551" w:type="dxa"/>
            <w:shd w:val="clear" w:color="auto" w:fill="D9D9D9"/>
          </w:tcPr>
          <w:p>
            <w:pPr>
              <w:pStyle w:val="TableParagraph"/>
              <w:spacing w:before="6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Dienstweg</w:t>
            </w:r>
          </w:p>
        </w:tc>
      </w:tr>
      <w:tr>
        <w:trPr>
          <w:trHeight w:val="395" w:hRule="atLeast"/>
        </w:trPr>
        <w:tc>
          <w:tcPr>
            <w:tcW w:w="10314" w:type="dxa"/>
            <w:gridSpan w:val="3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spacing w:before="72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Stammdaten</w:t>
            </w:r>
            <w:r>
              <w:rPr>
                <w:b/>
                <w:color w:val="FFFFFF"/>
                <w:spacing w:val="-9"/>
                <w:sz w:val="22"/>
              </w:rPr>
              <w:t> </w:t>
            </w:r>
            <w:r>
              <w:rPr>
                <w:b/>
                <w:color w:val="FFFFFF"/>
                <w:spacing w:val="-4"/>
                <w:sz w:val="22"/>
              </w:rPr>
              <w:t>(SD)</w:t>
            </w:r>
          </w:p>
        </w:tc>
      </w:tr>
      <w:tr>
        <w:trPr>
          <w:trHeight w:val="510" w:hRule="atLeast"/>
        </w:trPr>
        <w:tc>
          <w:tcPr>
            <w:tcW w:w="1526" w:type="dxa"/>
            <w:shd w:val="clear" w:color="auto" w:fill="FF0000"/>
          </w:tcPr>
          <w:p>
            <w:pPr>
              <w:pStyle w:val="TableParagraph"/>
              <w:spacing w:before="94"/>
              <w:ind w:left="45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SD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pacing w:val="-10"/>
                <w:sz w:val="28"/>
              </w:rPr>
              <w:t>1</w:t>
            </w:r>
          </w:p>
        </w:tc>
        <w:tc>
          <w:tcPr>
            <w:tcW w:w="6237" w:type="dxa"/>
          </w:tcPr>
          <w:p>
            <w:pPr>
              <w:pStyle w:val="TableParagraph"/>
              <w:spacing w:line="250" w:lineRule="atLeast"/>
              <w:ind w:left="110" w:right="106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Neu-/Änderungsmitteilung Personal/Kontaktdaten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ILS</w:t>
            </w:r>
            <w:r>
              <w:rPr>
                <w:spacing w:val="-4"/>
                <w:sz w:val="22"/>
              </w:rPr>
              <w:t>,</w:t>
            </w:r>
          </w:p>
          <w:p>
            <w:pPr>
              <w:pStyle w:val="TableParagraph"/>
              <w:spacing w:line="234" w:lineRule="exact" w:before="1"/>
              <w:rPr>
                <w:i/>
                <w:sz w:val="22"/>
              </w:rPr>
            </w:pPr>
            <w:r>
              <w:rPr>
                <w:i/>
                <w:sz w:val="22"/>
              </w:rPr>
              <w:t>Weiterleitung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an</w:t>
            </w:r>
            <w:r>
              <w:rPr>
                <w:i/>
                <w:spacing w:val="-5"/>
                <w:sz w:val="22"/>
              </w:rPr>
              <w:t> KVB</w:t>
            </w:r>
          </w:p>
        </w:tc>
      </w:tr>
      <w:tr>
        <w:trPr>
          <w:trHeight w:val="510" w:hRule="atLeast"/>
        </w:trPr>
        <w:tc>
          <w:tcPr>
            <w:tcW w:w="1526" w:type="dxa"/>
            <w:shd w:val="clear" w:color="auto" w:fill="FF0000"/>
          </w:tcPr>
          <w:p>
            <w:pPr>
              <w:pStyle w:val="TableParagraph"/>
              <w:spacing w:before="92"/>
              <w:ind w:left="45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SD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pacing w:val="-10"/>
                <w:sz w:val="28"/>
              </w:rPr>
              <w:t>2</w:t>
            </w:r>
          </w:p>
        </w:tc>
        <w:tc>
          <w:tcPr>
            <w:tcW w:w="6237" w:type="dxa"/>
          </w:tcPr>
          <w:p>
            <w:pPr>
              <w:pStyle w:val="TableParagraph"/>
              <w:spacing w:before="129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Alarmwege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(Zuordnung/Änderung)</w:t>
            </w:r>
          </w:p>
        </w:tc>
        <w:tc>
          <w:tcPr>
            <w:tcW w:w="2551" w:type="dxa"/>
          </w:tcPr>
          <w:p>
            <w:pPr>
              <w:pStyle w:val="TableParagraph"/>
              <w:spacing w:line="252" w:lineRule="exact" w:before="2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über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Dienstweg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rFonts w:ascii="Wingdings" w:hAnsi="Wingdings"/>
                <w:spacing w:val="-10"/>
                <w:sz w:val="22"/>
              </w:rPr>
              <w:t></w:t>
            </w:r>
          </w:p>
          <w:p>
            <w:pPr>
              <w:pStyle w:val="TableParagraph"/>
              <w:spacing w:line="236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Weiterleitung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an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ILS</w:t>
            </w:r>
          </w:p>
        </w:tc>
      </w:tr>
      <w:tr>
        <w:trPr>
          <w:trHeight w:val="508" w:hRule="atLeast"/>
        </w:trPr>
        <w:tc>
          <w:tcPr>
            <w:tcW w:w="1526" w:type="dxa"/>
            <w:shd w:val="clear" w:color="auto" w:fill="FF0000"/>
          </w:tcPr>
          <w:p>
            <w:pPr>
              <w:pStyle w:val="TableParagraph"/>
              <w:spacing w:before="92"/>
              <w:ind w:left="45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SD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pacing w:val="-10"/>
                <w:sz w:val="28"/>
              </w:rPr>
              <w:t>3</w:t>
            </w:r>
          </w:p>
        </w:tc>
        <w:tc>
          <w:tcPr>
            <w:tcW w:w="6237" w:type="dxa"/>
          </w:tcPr>
          <w:p>
            <w:pPr>
              <w:pStyle w:val="TableParagraph"/>
              <w:spacing w:before="127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Neu-/Änderungsmitteilung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Dienststelle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und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Einsatzmittel</w:t>
            </w:r>
          </w:p>
        </w:tc>
        <w:tc>
          <w:tcPr>
            <w:tcW w:w="2551" w:type="dxa"/>
          </w:tcPr>
          <w:p>
            <w:pPr>
              <w:pStyle w:val="TableParagraph"/>
              <w:spacing w:line="252" w:lineRule="exact" w:before="2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über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Dienstweg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rFonts w:ascii="Wingdings" w:hAnsi="Wingdings"/>
                <w:spacing w:val="-10"/>
                <w:sz w:val="22"/>
              </w:rPr>
              <w:t></w:t>
            </w:r>
          </w:p>
          <w:p>
            <w:pPr>
              <w:pStyle w:val="TableParagraph"/>
              <w:spacing w:line="234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Weiterleitung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an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ILS</w:t>
            </w:r>
          </w:p>
        </w:tc>
      </w:tr>
      <w:tr>
        <w:trPr>
          <w:trHeight w:val="530" w:hRule="atLeast"/>
        </w:trPr>
        <w:tc>
          <w:tcPr>
            <w:tcW w:w="1526" w:type="dxa"/>
            <w:shd w:val="clear" w:color="auto" w:fill="FF0000"/>
          </w:tcPr>
          <w:p>
            <w:pPr>
              <w:pStyle w:val="TableParagraph"/>
              <w:spacing w:line="321" w:lineRule="exact"/>
              <w:ind w:left="101" w:right="9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SD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pacing w:val="-10"/>
                <w:sz w:val="28"/>
              </w:rPr>
              <w:t>4</w:t>
            </w:r>
          </w:p>
          <w:p>
            <w:pPr>
              <w:pStyle w:val="TableParagraph"/>
              <w:spacing w:line="187" w:lineRule="exact" w:before="2"/>
              <w:ind w:left="101" w:right="9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pacing w:val="-2"/>
                <w:sz w:val="18"/>
              </w:rPr>
              <w:t>Feuerwehr</w:t>
            </w:r>
          </w:p>
        </w:tc>
        <w:tc>
          <w:tcPr>
            <w:tcW w:w="6237" w:type="dxa"/>
            <w:vMerge w:val="restart"/>
          </w:tcPr>
          <w:p>
            <w:pPr>
              <w:pStyle w:val="TableParagraph"/>
              <w:spacing w:before="7"/>
              <w:ind w:left="0"/>
              <w:rPr>
                <w:sz w:val="24"/>
              </w:rPr>
            </w:pPr>
          </w:p>
          <w:p>
            <w:pPr>
              <w:pStyle w:val="TableParagraph"/>
              <w:spacing w:line="252" w:lineRule="exact"/>
              <w:ind w:left="11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alarmierungsrelevante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Geräte</w:t>
            </w:r>
          </w:p>
          <w:p>
            <w:pPr>
              <w:pStyle w:val="TableParagraph"/>
              <w:spacing w:line="252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(nur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Verbindung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mit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Formular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i/>
                <w:color w:val="FF0000"/>
                <w:sz w:val="22"/>
              </w:rPr>
              <w:t>SD</w:t>
            </w:r>
            <w:r>
              <w:rPr>
                <w:b/>
                <w:i/>
                <w:color w:val="FF0000"/>
                <w:spacing w:val="-2"/>
                <w:sz w:val="22"/>
              </w:rPr>
              <w:t> </w:t>
            </w:r>
            <w:r>
              <w:rPr>
                <w:b/>
                <w:i/>
                <w:color w:val="FF0000"/>
                <w:spacing w:val="-5"/>
                <w:sz w:val="22"/>
              </w:rPr>
              <w:t>3</w:t>
            </w:r>
            <w:r>
              <w:rPr>
                <w:b/>
                <w:spacing w:val="-5"/>
                <w:sz w:val="22"/>
              </w:rPr>
              <w:t>)</w:t>
            </w:r>
          </w:p>
        </w:tc>
        <w:tc>
          <w:tcPr>
            <w:tcW w:w="2551" w:type="dxa"/>
            <w:vMerge w:val="restart"/>
          </w:tcPr>
          <w:p>
            <w:pPr>
              <w:pStyle w:val="TableParagraph"/>
              <w:spacing w:before="7"/>
              <w:ind w:left="0"/>
              <w:rPr>
                <w:sz w:val="24"/>
              </w:rPr>
            </w:pPr>
          </w:p>
          <w:p>
            <w:pPr>
              <w:pStyle w:val="TableParagraph"/>
              <w:spacing w:line="252" w:lineRule="exact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über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Dienstweg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rFonts w:ascii="Wingdings" w:hAnsi="Wingdings"/>
                <w:spacing w:val="-10"/>
                <w:sz w:val="22"/>
              </w:rPr>
              <w:t></w:t>
            </w:r>
          </w:p>
          <w:p>
            <w:pPr>
              <w:pStyle w:val="TableParagraph"/>
              <w:spacing w:line="252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Weiterleitung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an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ILS</w:t>
            </w:r>
          </w:p>
        </w:tc>
      </w:tr>
      <w:tr>
        <w:trPr>
          <w:trHeight w:val="527" w:hRule="atLeast"/>
        </w:trPr>
        <w:tc>
          <w:tcPr>
            <w:tcW w:w="1526" w:type="dxa"/>
            <w:shd w:val="clear" w:color="auto" w:fill="FF0000"/>
          </w:tcPr>
          <w:p>
            <w:pPr>
              <w:pStyle w:val="TableParagraph"/>
              <w:spacing w:line="321" w:lineRule="exact"/>
              <w:ind w:left="101" w:right="9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SD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pacing w:val="-10"/>
                <w:sz w:val="28"/>
              </w:rPr>
              <w:t>4</w:t>
            </w:r>
          </w:p>
          <w:p>
            <w:pPr>
              <w:pStyle w:val="TableParagraph"/>
              <w:spacing w:line="187" w:lineRule="exact"/>
              <w:ind w:left="103" w:right="9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pacing w:val="-2"/>
                <w:sz w:val="18"/>
              </w:rPr>
              <w:t>Rettungsdienst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10314" w:type="dxa"/>
            <w:gridSpan w:val="3"/>
            <w:tcBorders>
              <w:left w:val="nil"/>
            </w:tcBorders>
            <w:shd w:val="clear" w:color="auto" w:fill="00AF50"/>
          </w:tcPr>
          <w:p>
            <w:pPr>
              <w:pStyle w:val="TableParagraph"/>
              <w:spacing w:before="74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Einsatzbearbeitung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pacing w:val="-4"/>
                <w:sz w:val="22"/>
              </w:rPr>
              <w:t>(EB)</w:t>
            </w:r>
          </w:p>
        </w:tc>
      </w:tr>
      <w:tr>
        <w:trPr>
          <w:trHeight w:val="453" w:hRule="atLeast"/>
        </w:trPr>
        <w:tc>
          <w:tcPr>
            <w:tcW w:w="1526" w:type="dxa"/>
            <w:shd w:val="clear" w:color="auto" w:fill="00AF50"/>
          </w:tcPr>
          <w:p>
            <w:pPr>
              <w:pStyle w:val="TableParagraph"/>
              <w:spacing w:before="66"/>
              <w:ind w:left="45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EB </w:t>
            </w:r>
            <w:r>
              <w:rPr>
                <w:b/>
                <w:color w:val="FFFFFF"/>
                <w:spacing w:val="-10"/>
                <w:sz w:val="28"/>
              </w:rPr>
              <w:t>1</w:t>
            </w:r>
          </w:p>
        </w:tc>
        <w:tc>
          <w:tcPr>
            <w:tcW w:w="6237" w:type="dxa"/>
          </w:tcPr>
          <w:p>
            <w:pPr>
              <w:pStyle w:val="TableParagraph"/>
              <w:spacing w:before="10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Ausfall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Fahrzeug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und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Gerät</w:t>
            </w:r>
          </w:p>
        </w:tc>
        <w:tc>
          <w:tcPr>
            <w:tcW w:w="2551" w:type="dxa"/>
          </w:tcPr>
          <w:p>
            <w:pPr>
              <w:pStyle w:val="TableParagraph"/>
              <w:spacing w:before="100"/>
              <w:rPr>
                <w:b/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ILS</w:t>
            </w:r>
          </w:p>
        </w:tc>
      </w:tr>
      <w:tr>
        <w:trPr>
          <w:trHeight w:val="568" w:hRule="atLeast"/>
        </w:trPr>
        <w:tc>
          <w:tcPr>
            <w:tcW w:w="1526" w:type="dxa"/>
            <w:shd w:val="clear" w:color="auto" w:fill="00AF50"/>
          </w:tcPr>
          <w:p>
            <w:pPr>
              <w:pStyle w:val="TableParagraph"/>
              <w:spacing w:before="123"/>
              <w:ind w:left="45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EB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pacing w:val="-10"/>
                <w:sz w:val="28"/>
              </w:rPr>
              <w:t>2</w:t>
            </w:r>
          </w:p>
        </w:tc>
        <w:tc>
          <w:tcPr>
            <w:tcW w:w="6237" w:type="dxa"/>
          </w:tcPr>
          <w:p>
            <w:pPr>
              <w:pStyle w:val="TableParagraph"/>
              <w:spacing w:before="31"/>
              <w:ind w:left="110" w:right="106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Abwesenheitsanzeige/Rückmeldung </w:t>
            </w:r>
            <w:r>
              <w:rPr>
                <w:b/>
                <w:sz w:val="22"/>
              </w:rPr>
              <w:t>Führungskräfte &gt; 24h</w:t>
            </w:r>
          </w:p>
        </w:tc>
        <w:tc>
          <w:tcPr>
            <w:tcW w:w="2551" w:type="dxa"/>
          </w:tcPr>
          <w:p>
            <w:pPr>
              <w:pStyle w:val="TableParagraph"/>
              <w:spacing w:before="158"/>
              <w:rPr>
                <w:b/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ILS</w:t>
            </w:r>
          </w:p>
        </w:tc>
      </w:tr>
      <w:tr>
        <w:trPr>
          <w:trHeight w:val="453" w:hRule="atLeast"/>
        </w:trPr>
        <w:tc>
          <w:tcPr>
            <w:tcW w:w="1526" w:type="dxa"/>
            <w:shd w:val="clear" w:color="auto" w:fill="00AF50"/>
          </w:tcPr>
          <w:p>
            <w:pPr>
              <w:pStyle w:val="TableParagraph"/>
              <w:spacing w:before="63"/>
              <w:ind w:left="45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EB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pacing w:val="-10"/>
                <w:sz w:val="28"/>
              </w:rPr>
              <w:t>3</w:t>
            </w:r>
          </w:p>
        </w:tc>
        <w:tc>
          <w:tcPr>
            <w:tcW w:w="6237" w:type="dxa"/>
          </w:tcPr>
          <w:p>
            <w:pPr>
              <w:pStyle w:val="TableParagraph"/>
              <w:spacing w:before="100"/>
              <w:ind w:left="11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Übungsanmeldung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(Funk-/Alarmübung)</w:t>
            </w:r>
          </w:p>
        </w:tc>
        <w:tc>
          <w:tcPr>
            <w:tcW w:w="2551" w:type="dxa"/>
          </w:tcPr>
          <w:p>
            <w:pPr>
              <w:pStyle w:val="TableParagraph"/>
              <w:spacing w:before="100"/>
              <w:rPr>
                <w:b/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ILS</w:t>
            </w:r>
          </w:p>
        </w:tc>
      </w:tr>
      <w:tr>
        <w:trPr>
          <w:trHeight w:val="736" w:hRule="atLeast"/>
        </w:trPr>
        <w:tc>
          <w:tcPr>
            <w:tcW w:w="1526" w:type="dxa"/>
            <w:shd w:val="clear" w:color="auto" w:fill="00AF50"/>
          </w:tcPr>
          <w:p>
            <w:pPr>
              <w:pStyle w:val="TableParagraph"/>
              <w:spacing w:before="207"/>
              <w:ind w:left="45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EB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pacing w:val="-10"/>
                <w:sz w:val="28"/>
              </w:rPr>
              <w:t>4</w:t>
            </w:r>
          </w:p>
        </w:tc>
        <w:tc>
          <w:tcPr>
            <w:tcW w:w="6237" w:type="dxa"/>
          </w:tcPr>
          <w:p>
            <w:pPr>
              <w:pStyle w:val="TableParagraph"/>
              <w:spacing w:before="115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Anmeldung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Sanitäts-/Feuerwehrsicherheitswachdienst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o- der geplanter Einsatz</w:t>
            </w: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ILS</w:t>
            </w:r>
          </w:p>
        </w:tc>
      </w:tr>
      <w:tr>
        <w:trPr>
          <w:trHeight w:val="760" w:hRule="atLeast"/>
        </w:trPr>
        <w:tc>
          <w:tcPr>
            <w:tcW w:w="1526" w:type="dxa"/>
            <w:shd w:val="clear" w:color="auto" w:fill="00AF50"/>
          </w:tcPr>
          <w:p>
            <w:pPr>
              <w:pStyle w:val="TableParagraph"/>
              <w:spacing w:before="219"/>
              <w:ind w:left="45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EB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pacing w:val="-10"/>
                <w:sz w:val="28"/>
              </w:rPr>
              <w:t>5</w:t>
            </w:r>
          </w:p>
        </w:tc>
        <w:tc>
          <w:tcPr>
            <w:tcW w:w="6237" w:type="dxa"/>
          </w:tcPr>
          <w:p>
            <w:pPr>
              <w:pStyle w:val="TableParagraph"/>
              <w:spacing w:line="252" w:lineRule="exact" w:before="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Anforderung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eines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Einsatzmittels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des</w:t>
            </w:r>
          </w:p>
          <w:p>
            <w:pPr>
              <w:pStyle w:val="TableParagraph"/>
              <w:spacing w:line="252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öffentlich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rechtlichen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Rettungsdienstes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für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Übung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oder </w:t>
            </w:r>
            <w:r>
              <w:rPr>
                <w:b/>
                <w:spacing w:val="-2"/>
                <w:sz w:val="22"/>
              </w:rPr>
              <w:t>Ausbildung</w:t>
            </w:r>
          </w:p>
        </w:tc>
        <w:tc>
          <w:tcPr>
            <w:tcW w:w="2551" w:type="dxa"/>
          </w:tcPr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ILS</w:t>
            </w:r>
          </w:p>
        </w:tc>
      </w:tr>
      <w:tr>
        <w:trPr>
          <w:trHeight w:val="453" w:hRule="atLeast"/>
        </w:trPr>
        <w:tc>
          <w:tcPr>
            <w:tcW w:w="1526" w:type="dxa"/>
            <w:shd w:val="clear" w:color="auto" w:fill="00AF50"/>
          </w:tcPr>
          <w:p>
            <w:pPr>
              <w:pStyle w:val="TableParagraph"/>
              <w:spacing w:before="63"/>
              <w:ind w:left="45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EB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pacing w:val="-10"/>
                <w:sz w:val="28"/>
              </w:rPr>
              <w:t>6</w:t>
            </w:r>
          </w:p>
        </w:tc>
        <w:tc>
          <w:tcPr>
            <w:tcW w:w="6237" w:type="dxa"/>
          </w:tcPr>
          <w:p>
            <w:pPr>
              <w:pStyle w:val="TableParagraph"/>
              <w:spacing w:before="10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Flottenmanagement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Rettungsdienst</w:t>
            </w:r>
          </w:p>
        </w:tc>
        <w:tc>
          <w:tcPr>
            <w:tcW w:w="2551" w:type="dxa"/>
          </w:tcPr>
          <w:p>
            <w:pPr>
              <w:pStyle w:val="TableParagraph"/>
              <w:spacing w:before="100"/>
              <w:rPr>
                <w:b/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ILS</w:t>
            </w:r>
          </w:p>
        </w:tc>
      </w:tr>
      <w:tr>
        <w:trPr>
          <w:trHeight w:val="453" w:hRule="atLeast"/>
        </w:trPr>
        <w:tc>
          <w:tcPr>
            <w:tcW w:w="1526" w:type="dxa"/>
            <w:shd w:val="clear" w:color="auto" w:fill="00AF50"/>
          </w:tcPr>
          <w:p>
            <w:pPr>
              <w:pStyle w:val="TableParagraph"/>
              <w:spacing w:before="66"/>
              <w:ind w:left="45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EB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pacing w:val="-10"/>
                <w:sz w:val="28"/>
              </w:rPr>
              <w:t>7</w:t>
            </w:r>
          </w:p>
        </w:tc>
        <w:tc>
          <w:tcPr>
            <w:tcW w:w="6237" w:type="dxa"/>
          </w:tcPr>
          <w:p>
            <w:pPr>
              <w:pStyle w:val="TableParagraph"/>
              <w:spacing w:before="100"/>
              <w:ind w:left="11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Kostenübernahmeerklärung</w:t>
            </w:r>
          </w:p>
        </w:tc>
        <w:tc>
          <w:tcPr>
            <w:tcW w:w="2551" w:type="dxa"/>
          </w:tcPr>
          <w:p>
            <w:pPr>
              <w:pStyle w:val="TableParagraph"/>
              <w:spacing w:before="100"/>
              <w:rPr>
                <w:b/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ILS</w:t>
            </w:r>
          </w:p>
        </w:tc>
      </w:tr>
      <w:tr>
        <w:trPr>
          <w:trHeight w:val="455" w:hRule="atLeast"/>
        </w:trPr>
        <w:tc>
          <w:tcPr>
            <w:tcW w:w="1526" w:type="dxa"/>
            <w:shd w:val="clear" w:color="auto" w:fill="00AF50"/>
          </w:tcPr>
          <w:p>
            <w:pPr>
              <w:pStyle w:val="TableParagraph"/>
              <w:spacing w:before="66"/>
              <w:ind w:left="45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EB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pacing w:val="-10"/>
                <w:sz w:val="28"/>
              </w:rPr>
              <w:t>8</w:t>
            </w:r>
          </w:p>
        </w:tc>
        <w:tc>
          <w:tcPr>
            <w:tcW w:w="6237" w:type="dxa"/>
          </w:tcPr>
          <w:p>
            <w:pPr>
              <w:pStyle w:val="TableParagraph"/>
              <w:spacing w:before="10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Anforderung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eines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Einsatzberichtes</w:t>
            </w:r>
          </w:p>
        </w:tc>
        <w:tc>
          <w:tcPr>
            <w:tcW w:w="2551" w:type="dxa"/>
          </w:tcPr>
          <w:p>
            <w:pPr>
              <w:pStyle w:val="TableParagraph"/>
              <w:spacing w:before="100"/>
              <w:rPr>
                <w:b/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ILS</w:t>
            </w:r>
          </w:p>
        </w:tc>
      </w:tr>
      <w:tr>
        <w:trPr>
          <w:trHeight w:val="395" w:hRule="atLeast"/>
        </w:trPr>
        <w:tc>
          <w:tcPr>
            <w:tcW w:w="10314" w:type="dxa"/>
            <w:gridSpan w:val="3"/>
            <w:tcBorders>
              <w:left w:val="nil"/>
            </w:tcBorders>
            <w:shd w:val="clear" w:color="auto" w:fill="006FC0"/>
          </w:tcPr>
          <w:p>
            <w:pPr>
              <w:pStyle w:val="TableParagraph"/>
              <w:spacing w:before="72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Einsatznachbearbeitung</w:t>
            </w:r>
            <w:r>
              <w:rPr>
                <w:b/>
                <w:color w:val="FFFFFF"/>
                <w:spacing w:val="25"/>
                <w:sz w:val="22"/>
              </w:rPr>
              <w:t> </w:t>
            </w:r>
            <w:r>
              <w:rPr>
                <w:b/>
                <w:color w:val="FFFFFF"/>
                <w:spacing w:val="-4"/>
                <w:sz w:val="22"/>
              </w:rPr>
              <w:t>(EN)</w:t>
            </w:r>
          </w:p>
        </w:tc>
      </w:tr>
      <w:tr>
        <w:trPr>
          <w:trHeight w:val="505" w:hRule="atLeast"/>
        </w:trPr>
        <w:tc>
          <w:tcPr>
            <w:tcW w:w="1526" w:type="dxa"/>
            <w:shd w:val="clear" w:color="auto" w:fill="006FC0"/>
          </w:tcPr>
          <w:p>
            <w:pPr>
              <w:pStyle w:val="TableParagraph"/>
              <w:spacing w:before="92"/>
              <w:ind w:left="45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EN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pacing w:val="-10"/>
                <w:sz w:val="28"/>
              </w:rPr>
              <w:t>1</w:t>
            </w:r>
          </w:p>
        </w:tc>
        <w:tc>
          <w:tcPr>
            <w:tcW w:w="6237" w:type="dxa"/>
          </w:tcPr>
          <w:p>
            <w:pPr>
              <w:pStyle w:val="TableParagraph"/>
              <w:spacing w:before="127"/>
              <w:ind w:left="110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Nacherfassung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von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FW-Einsätzen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i/>
                <w:color w:val="FF0000"/>
                <w:spacing w:val="-2"/>
                <w:sz w:val="22"/>
              </w:rPr>
              <w:t>(Einzel)</w:t>
            </w:r>
          </w:p>
        </w:tc>
        <w:tc>
          <w:tcPr>
            <w:tcW w:w="2551" w:type="dxa"/>
          </w:tcPr>
          <w:p>
            <w:pPr>
              <w:pStyle w:val="TableParagraph"/>
              <w:spacing w:line="252" w:lineRule="exact" w:before="2"/>
              <w:rPr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ILS</w:t>
            </w:r>
            <w:r>
              <w:rPr>
                <w:spacing w:val="-4"/>
                <w:sz w:val="22"/>
              </w:rPr>
              <w:t>,</w:t>
            </w:r>
          </w:p>
          <w:p>
            <w:pPr>
              <w:pStyle w:val="TableParagraph"/>
              <w:spacing w:line="231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Weiterleitung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an</w:t>
            </w:r>
            <w:r>
              <w:rPr>
                <w:i/>
                <w:spacing w:val="-5"/>
                <w:sz w:val="22"/>
              </w:rPr>
              <w:t> KVB</w:t>
            </w:r>
          </w:p>
        </w:tc>
      </w:tr>
      <w:tr>
        <w:trPr>
          <w:trHeight w:val="506" w:hRule="atLeast"/>
        </w:trPr>
        <w:tc>
          <w:tcPr>
            <w:tcW w:w="1526" w:type="dxa"/>
            <w:shd w:val="clear" w:color="auto" w:fill="006FC0"/>
          </w:tcPr>
          <w:p>
            <w:pPr>
              <w:pStyle w:val="TableParagraph"/>
              <w:spacing w:before="92"/>
              <w:ind w:left="45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EN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pacing w:val="-10"/>
                <w:sz w:val="28"/>
              </w:rPr>
              <w:t>2</w:t>
            </w:r>
          </w:p>
        </w:tc>
        <w:tc>
          <w:tcPr>
            <w:tcW w:w="6237" w:type="dxa"/>
          </w:tcPr>
          <w:p>
            <w:pPr>
              <w:pStyle w:val="TableParagraph"/>
              <w:spacing w:before="127"/>
              <w:ind w:left="110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Nacherfassung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von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FW-Einsätzen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i/>
                <w:color w:val="FF0000"/>
                <w:spacing w:val="-2"/>
                <w:sz w:val="22"/>
              </w:rPr>
              <w:t>(Unwetter)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ILS</w:t>
            </w:r>
            <w:r>
              <w:rPr>
                <w:spacing w:val="-4"/>
                <w:sz w:val="22"/>
              </w:rPr>
              <w:t>,</w:t>
            </w:r>
          </w:p>
          <w:p>
            <w:pPr>
              <w:pStyle w:val="TableParagraph"/>
              <w:spacing w:line="232" w:lineRule="exact" w:before="1"/>
              <w:rPr>
                <w:i/>
                <w:sz w:val="22"/>
              </w:rPr>
            </w:pPr>
            <w:r>
              <w:rPr>
                <w:i/>
                <w:sz w:val="22"/>
              </w:rPr>
              <w:t>Weiterleitung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an</w:t>
            </w:r>
            <w:r>
              <w:rPr>
                <w:i/>
                <w:spacing w:val="-5"/>
                <w:sz w:val="22"/>
              </w:rPr>
              <w:t> KVB</w:t>
            </w:r>
          </w:p>
        </w:tc>
      </w:tr>
      <w:tr>
        <w:trPr>
          <w:trHeight w:val="505" w:hRule="atLeast"/>
        </w:trPr>
        <w:tc>
          <w:tcPr>
            <w:tcW w:w="1526" w:type="dxa"/>
            <w:shd w:val="clear" w:color="auto" w:fill="006FC0"/>
          </w:tcPr>
          <w:p>
            <w:pPr>
              <w:pStyle w:val="TableParagraph"/>
              <w:spacing w:before="92"/>
              <w:ind w:left="45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EN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pacing w:val="-10"/>
                <w:sz w:val="28"/>
              </w:rPr>
              <w:t>3</w:t>
            </w:r>
          </w:p>
        </w:tc>
        <w:tc>
          <w:tcPr>
            <w:tcW w:w="6237" w:type="dxa"/>
          </w:tcPr>
          <w:p>
            <w:pPr>
              <w:pStyle w:val="TableParagraph"/>
              <w:spacing w:before="127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Feedback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Alarmierung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über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Dienstweg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rFonts w:ascii="Wingdings" w:hAnsi="Wingdings"/>
                <w:spacing w:val="-10"/>
                <w:sz w:val="22"/>
              </w:rPr>
              <w:t></w:t>
            </w:r>
          </w:p>
          <w:p>
            <w:pPr>
              <w:pStyle w:val="TableParagraph"/>
              <w:spacing w:line="232" w:lineRule="exact" w:before="1"/>
              <w:rPr>
                <w:i/>
                <w:sz w:val="22"/>
              </w:rPr>
            </w:pPr>
            <w:r>
              <w:rPr>
                <w:i/>
                <w:sz w:val="22"/>
              </w:rPr>
              <w:t>Weiterleitung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an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ILS</w:t>
            </w:r>
          </w:p>
        </w:tc>
      </w:tr>
      <w:tr>
        <w:trPr>
          <w:trHeight w:val="397" w:hRule="atLeast"/>
        </w:trPr>
        <w:tc>
          <w:tcPr>
            <w:tcW w:w="10314" w:type="dxa"/>
            <w:gridSpan w:val="3"/>
            <w:shd w:val="clear" w:color="auto" w:fill="FFFF00"/>
          </w:tcPr>
          <w:p>
            <w:pPr>
              <w:pStyle w:val="TableParagraph"/>
              <w:spacing w:before="72"/>
              <w:ind w:left="1636"/>
              <w:rPr>
                <w:b/>
                <w:sz w:val="22"/>
              </w:rPr>
            </w:pPr>
            <w:r>
              <w:rPr>
                <w:b/>
                <w:sz w:val="22"/>
              </w:rPr>
              <w:t>Allgemeine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Verwaltung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(AV)</w:t>
            </w:r>
          </w:p>
        </w:tc>
      </w:tr>
      <w:tr>
        <w:trPr>
          <w:trHeight w:val="395" w:hRule="atLeast"/>
        </w:trPr>
        <w:tc>
          <w:tcPr>
            <w:tcW w:w="1526" w:type="dxa"/>
            <w:shd w:val="clear" w:color="auto" w:fill="FFFF00"/>
          </w:tcPr>
          <w:p>
            <w:pPr>
              <w:pStyle w:val="TableParagraph"/>
              <w:spacing w:before="37"/>
              <w:ind w:left="451"/>
              <w:rPr>
                <w:b/>
                <w:sz w:val="28"/>
              </w:rPr>
            </w:pPr>
            <w:r>
              <w:rPr>
                <w:b/>
                <w:sz w:val="28"/>
              </w:rPr>
              <w:t>AV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6237" w:type="dxa"/>
          </w:tcPr>
          <w:p>
            <w:pPr>
              <w:pStyle w:val="TableParagraph"/>
              <w:spacing w:before="7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Anmeldung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Besuchergruppen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72"/>
              <w:rPr>
                <w:b/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ILS</w:t>
            </w:r>
          </w:p>
        </w:tc>
      </w:tr>
      <w:tr>
        <w:trPr>
          <w:trHeight w:val="397" w:hRule="atLeast"/>
        </w:trPr>
        <w:tc>
          <w:tcPr>
            <w:tcW w:w="1526" w:type="dxa"/>
            <w:shd w:val="clear" w:color="auto" w:fill="FFFF00"/>
          </w:tcPr>
          <w:p>
            <w:pPr>
              <w:pStyle w:val="TableParagraph"/>
              <w:spacing w:before="37"/>
              <w:ind w:left="451"/>
              <w:rPr>
                <w:b/>
                <w:sz w:val="28"/>
              </w:rPr>
            </w:pPr>
            <w:r>
              <w:rPr>
                <w:b/>
                <w:sz w:val="28"/>
              </w:rPr>
              <w:t>AV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6237" w:type="dxa"/>
          </w:tcPr>
          <w:p>
            <w:pPr>
              <w:pStyle w:val="TableParagraph"/>
              <w:spacing w:before="74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Teilnehmerliste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Besuchergruppen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74"/>
              <w:rPr>
                <w:b/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ILS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3969"/>
        <w:gridCol w:w="4663"/>
        <w:gridCol w:w="708"/>
      </w:tblGrid>
      <w:tr>
        <w:trPr>
          <w:trHeight w:val="184" w:hRule="atLeast"/>
        </w:trPr>
        <w:tc>
          <w:tcPr>
            <w:tcW w:w="1291" w:type="dxa"/>
          </w:tcPr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Zuordnung:</w:t>
            </w:r>
            <w:r>
              <w:rPr>
                <w:spacing w:val="39"/>
                <w:sz w:val="16"/>
              </w:rPr>
              <w:t> </w:t>
            </w:r>
            <w:r>
              <w:rPr>
                <w:spacing w:val="-5"/>
                <w:sz w:val="16"/>
              </w:rPr>
              <w:t>LD</w:t>
            </w:r>
          </w:p>
        </w:tc>
        <w:tc>
          <w:tcPr>
            <w:tcW w:w="3969" w:type="dxa"/>
          </w:tcPr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Revisionsverantwortlich:</w:t>
            </w:r>
            <w:r>
              <w:rPr>
                <w:spacing w:val="29"/>
                <w:sz w:val="16"/>
              </w:rPr>
              <w:t> </w:t>
            </w:r>
            <w:r>
              <w:rPr>
                <w:spacing w:val="-5"/>
                <w:sz w:val="16"/>
              </w:rPr>
              <w:t>QMB</w:t>
            </w:r>
          </w:p>
        </w:tc>
        <w:tc>
          <w:tcPr>
            <w:tcW w:w="4663" w:type="dxa"/>
          </w:tcPr>
          <w:p>
            <w:pPr>
              <w:pStyle w:val="TableParagraph"/>
              <w:spacing w:line="163" w:lineRule="exact"/>
              <w:ind w:left="480"/>
              <w:rPr>
                <w:sz w:val="16"/>
              </w:rPr>
            </w:pPr>
            <w:r>
              <w:rPr>
                <w:spacing w:val="-2"/>
                <w:sz w:val="16"/>
              </w:rPr>
              <w:t>ILS_LQM_BT_Serviceformulare</w:t>
            </w:r>
            <w:r>
              <w:rPr>
                <w:spacing w:val="22"/>
                <w:sz w:val="16"/>
              </w:rPr>
              <w:t> </w:t>
            </w:r>
            <w:r>
              <w:rPr>
                <w:spacing w:val="-2"/>
                <w:sz w:val="16"/>
              </w:rPr>
              <w:t>Uebersicht</w:t>
            </w:r>
            <w:r>
              <w:rPr>
                <w:spacing w:val="24"/>
                <w:sz w:val="16"/>
              </w:rPr>
              <w:t> </w:t>
            </w:r>
            <w:r>
              <w:rPr>
                <w:spacing w:val="-2"/>
                <w:sz w:val="16"/>
              </w:rPr>
              <w:t>V2.docx</w:t>
            </w:r>
          </w:p>
        </w:tc>
        <w:tc>
          <w:tcPr>
            <w:tcW w:w="708" w:type="dxa"/>
          </w:tcPr>
          <w:p>
            <w:pPr>
              <w:pStyle w:val="TableParagraph"/>
              <w:spacing w:line="163" w:lineRule="exact"/>
              <w:ind w:left="327"/>
              <w:rPr>
                <w:sz w:val="16"/>
              </w:rPr>
            </w:pPr>
            <w:r>
              <w:rPr>
                <w:sz w:val="16"/>
              </w:rPr>
              <w:t>1 /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</w:tr>
    </w:tbl>
    <w:p>
      <w:pPr>
        <w:spacing w:before="67"/>
        <w:ind w:left="1795" w:right="1783" w:firstLine="0"/>
        <w:jc w:val="center"/>
        <w:rPr>
          <w:sz w:val="16"/>
        </w:rPr>
      </w:pPr>
      <w:r>
        <w:rPr>
          <w:sz w:val="16"/>
        </w:rPr>
        <w:t>Ausgedruckte</w:t>
      </w:r>
      <w:r>
        <w:rPr>
          <w:spacing w:val="-7"/>
          <w:sz w:val="16"/>
        </w:rPr>
        <w:t> </w:t>
      </w:r>
      <w:r>
        <w:rPr>
          <w:sz w:val="16"/>
        </w:rPr>
        <w:t>Dokumente</w:t>
      </w:r>
      <w:r>
        <w:rPr>
          <w:spacing w:val="-5"/>
          <w:sz w:val="16"/>
        </w:rPr>
        <w:t> </w:t>
      </w:r>
      <w:r>
        <w:rPr>
          <w:sz w:val="16"/>
        </w:rPr>
        <w:t>unterliegen</w:t>
      </w:r>
      <w:r>
        <w:rPr>
          <w:spacing w:val="-5"/>
          <w:sz w:val="16"/>
        </w:rPr>
        <w:t> </w:t>
      </w:r>
      <w:r>
        <w:rPr>
          <w:sz w:val="16"/>
        </w:rPr>
        <w:t>nicht</w:t>
      </w:r>
      <w:r>
        <w:rPr>
          <w:spacing w:val="-5"/>
          <w:sz w:val="16"/>
        </w:rPr>
        <w:t> </w:t>
      </w:r>
      <w:r>
        <w:rPr>
          <w:sz w:val="16"/>
        </w:rPr>
        <w:t>der</w:t>
      </w:r>
      <w:r>
        <w:rPr>
          <w:spacing w:val="-5"/>
          <w:sz w:val="16"/>
        </w:rPr>
        <w:t> </w:t>
      </w:r>
      <w:r>
        <w:rPr>
          <w:sz w:val="16"/>
        </w:rPr>
        <w:t>Revision</w:t>
      </w:r>
      <w:r>
        <w:rPr>
          <w:spacing w:val="-7"/>
          <w:sz w:val="16"/>
        </w:rPr>
        <w:t> </w:t>
      </w:r>
      <w:r>
        <w:rPr>
          <w:sz w:val="16"/>
        </w:rPr>
        <w:t>–</w:t>
      </w:r>
      <w:r>
        <w:rPr>
          <w:spacing w:val="-6"/>
          <w:sz w:val="16"/>
        </w:rPr>
        <w:t> </w:t>
      </w:r>
      <w:r>
        <w:rPr>
          <w:sz w:val="16"/>
        </w:rPr>
        <w:t>Aktuelle</w:t>
      </w:r>
      <w:r>
        <w:rPr>
          <w:spacing w:val="-7"/>
          <w:sz w:val="16"/>
        </w:rPr>
        <w:t> </w:t>
      </w:r>
      <w:r>
        <w:rPr>
          <w:sz w:val="16"/>
        </w:rPr>
        <w:t>Version</w:t>
      </w:r>
      <w:r>
        <w:rPr>
          <w:spacing w:val="-5"/>
          <w:sz w:val="16"/>
        </w:rPr>
        <w:t> </w:t>
      </w:r>
      <w:r>
        <w:rPr>
          <w:sz w:val="16"/>
        </w:rPr>
        <w:t>nur</w:t>
      </w:r>
      <w:r>
        <w:rPr>
          <w:spacing w:val="-7"/>
          <w:sz w:val="16"/>
        </w:rPr>
        <w:t> </w:t>
      </w:r>
      <w:r>
        <w:rPr>
          <w:sz w:val="16"/>
        </w:rPr>
        <w:t>aus</w:t>
      </w:r>
      <w:r>
        <w:rPr>
          <w:spacing w:val="-5"/>
          <w:sz w:val="16"/>
        </w:rPr>
        <w:t> </w:t>
      </w:r>
      <w:r>
        <w:rPr>
          <w:sz w:val="16"/>
        </w:rPr>
        <w:t>dem</w:t>
      </w:r>
      <w:r>
        <w:rPr>
          <w:spacing w:val="-1"/>
          <w:sz w:val="16"/>
        </w:rPr>
        <w:t> </w:t>
      </w:r>
      <w:r>
        <w:rPr>
          <w:sz w:val="16"/>
        </w:rPr>
        <w:t>Qualido-</w:t>
      </w:r>
      <w:r>
        <w:rPr>
          <w:spacing w:val="-2"/>
          <w:sz w:val="16"/>
        </w:rPr>
        <w:t>Portal</w:t>
      </w:r>
    </w:p>
    <w:sectPr>
      <w:type w:val="continuous"/>
      <w:pgSz w:w="11910" w:h="16850"/>
      <w:pgMar w:top="280" w:bottom="0" w:left="7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leitstelle-bayreuth.d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UDF (5)</dc:creator>
  <dc:title>1.Ziel und Zweck:</dc:title>
  <dcterms:created xsi:type="dcterms:W3CDTF">2022-04-21T11:46:05Z</dcterms:created>
  <dcterms:modified xsi:type="dcterms:W3CDTF">2022-04-21T11:46:05Z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2022-04-21T00:00:00Z</vt:filetime>
  </property>
</Properties>
</file>